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0FA9" w14:textId="77777777" w:rsidR="009347EB" w:rsidRPr="009347EB" w:rsidRDefault="009347EB" w:rsidP="009347EB">
      <w:pPr>
        <w:rPr>
          <w:rFonts w:cstheme="minorHAnsi"/>
          <w:b/>
          <w:bCs/>
        </w:rPr>
      </w:pPr>
      <w:r w:rsidRPr="009347EB">
        <w:rPr>
          <w:rFonts w:cstheme="minorHAnsi"/>
          <w:b/>
          <w:bCs/>
        </w:rPr>
        <w:t>PRICE OF RECOVERABLE VALUE (RV) IN CANE</w:t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</w:p>
    <w:p w14:paraId="58F0B117" w14:textId="77777777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24C6B25F" w14:textId="1E31F0A3" w:rsidR="009347EB" w:rsidRPr="009347EB" w:rsidRDefault="009347EB" w:rsidP="009347EB">
      <w:pPr>
        <w:rPr>
          <w:rFonts w:cstheme="minorHAnsi"/>
          <w:b/>
          <w:bCs/>
        </w:rPr>
      </w:pPr>
      <w:r w:rsidRPr="009347EB">
        <w:rPr>
          <w:rFonts w:cstheme="minorHAnsi"/>
          <w:b/>
          <w:bCs/>
        </w:rPr>
        <w:t>FEBRUARY RV PRICE - 2023/2024 SEASON</w:t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</w:p>
    <w:p w14:paraId="75B5B961" w14:textId="77777777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5795BA65" w14:textId="3DFD251A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 xml:space="preserve">The Sugar Association has declared the </w:t>
      </w:r>
      <w:r w:rsidRPr="009347EB">
        <w:rPr>
          <w:rFonts w:cstheme="minorHAnsi"/>
          <w:b/>
          <w:bCs/>
        </w:rPr>
        <w:t>FEBRUARY 2024</w:t>
      </w:r>
      <w:r w:rsidRPr="009347EB">
        <w:rPr>
          <w:rFonts w:cstheme="minorHAnsi"/>
        </w:rPr>
        <w:t xml:space="preserve"> RV price for cane deliveries in the </w:t>
      </w:r>
      <w:r w:rsidRPr="009347EB">
        <w:rPr>
          <w:rFonts w:cstheme="minorHAnsi"/>
          <w:b/>
          <w:bCs/>
        </w:rPr>
        <w:t>2023/2024</w:t>
      </w:r>
      <w:r w:rsidRPr="009347EB">
        <w:rPr>
          <w:rFonts w:cstheme="minorHAnsi"/>
        </w:rPr>
        <w:t xml:space="preserve"> season up to the end </w:t>
      </w:r>
      <w:r w:rsidRPr="009347EB">
        <w:rPr>
          <w:rFonts w:cstheme="minorHAnsi"/>
          <w:b/>
          <w:bCs/>
        </w:rPr>
        <w:t>of JANUARY 202</w:t>
      </w:r>
      <w:r w:rsidRPr="009347EB">
        <w:rPr>
          <w:rFonts w:cstheme="minorHAnsi"/>
          <w:b/>
          <w:bCs/>
        </w:rPr>
        <w:t>4</w:t>
      </w:r>
      <w:r w:rsidRPr="009347EB">
        <w:rPr>
          <w:rFonts w:cstheme="minorHAnsi"/>
        </w:rPr>
        <w:t xml:space="preserve"> as follows:</w:t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261C8DC8" w14:textId="77777777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30780A5F" w14:textId="77777777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>RV PRICE:</w:t>
      </w:r>
      <w:r w:rsidRPr="009347EB">
        <w:rPr>
          <w:rFonts w:cstheme="minorHAnsi"/>
          <w:b/>
          <w:bCs/>
        </w:rPr>
        <w:tab/>
        <w:t>R 7 426,88</w:t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</w:rPr>
        <w:t>per ton of RV</w:t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0832BAC1" w14:textId="77777777" w:rsidR="009347EB" w:rsidRPr="009347EB" w:rsidRDefault="009347EB" w:rsidP="009347EB">
      <w:pPr>
        <w:rPr>
          <w:rFonts w:cstheme="minorHAnsi"/>
          <w:sz w:val="16"/>
          <w:szCs w:val="16"/>
        </w:rPr>
      </w:pPr>
      <w:r w:rsidRPr="009347EB">
        <w:rPr>
          <w:rFonts w:cstheme="minorHAnsi"/>
        </w:rPr>
        <w:t>"d" factor</w:t>
      </w:r>
      <w:r w:rsidRPr="009347EB">
        <w:rPr>
          <w:rFonts w:cstheme="minorHAnsi"/>
        </w:rPr>
        <w:tab/>
      </w:r>
      <w:r w:rsidRPr="009347EB">
        <w:rPr>
          <w:rFonts w:cstheme="minorHAnsi"/>
          <w:b/>
          <w:bCs/>
        </w:rPr>
        <w:t>0,502716</w:t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  <w:sz w:val="16"/>
          <w:szCs w:val="16"/>
        </w:rPr>
        <w:tab/>
      </w:r>
      <w:r w:rsidRPr="009347EB">
        <w:rPr>
          <w:rFonts w:cstheme="minorHAnsi"/>
          <w:sz w:val="16"/>
          <w:szCs w:val="16"/>
        </w:rPr>
        <w:tab/>
      </w:r>
      <w:r w:rsidRPr="009347EB">
        <w:rPr>
          <w:rFonts w:cstheme="minorHAnsi"/>
          <w:sz w:val="16"/>
          <w:szCs w:val="16"/>
        </w:rPr>
        <w:tab/>
      </w:r>
    </w:p>
    <w:p w14:paraId="1D33223B" w14:textId="77777777" w:rsidR="009347EB" w:rsidRPr="009347EB" w:rsidRDefault="009347EB" w:rsidP="009347EB">
      <w:pPr>
        <w:rPr>
          <w:rFonts w:cstheme="minorHAnsi"/>
          <w:sz w:val="16"/>
          <w:szCs w:val="16"/>
        </w:rPr>
      </w:pPr>
      <w:r w:rsidRPr="009347EB">
        <w:rPr>
          <w:rFonts w:cstheme="minorHAnsi"/>
          <w:sz w:val="16"/>
          <w:szCs w:val="16"/>
        </w:rPr>
        <w:tab/>
      </w:r>
      <w:r w:rsidRPr="009347EB">
        <w:rPr>
          <w:rFonts w:cstheme="minorHAnsi"/>
          <w:sz w:val="16"/>
          <w:szCs w:val="16"/>
        </w:rPr>
        <w:tab/>
      </w:r>
      <w:r w:rsidRPr="009347EB">
        <w:rPr>
          <w:rFonts w:cstheme="minorHAnsi"/>
          <w:sz w:val="16"/>
          <w:szCs w:val="16"/>
        </w:rPr>
        <w:tab/>
      </w:r>
      <w:r w:rsidRPr="009347EB">
        <w:rPr>
          <w:rFonts w:cstheme="minorHAnsi"/>
          <w:sz w:val="16"/>
          <w:szCs w:val="16"/>
        </w:rPr>
        <w:tab/>
      </w:r>
      <w:r w:rsidRPr="009347EB">
        <w:rPr>
          <w:rFonts w:cstheme="minorHAnsi"/>
          <w:sz w:val="16"/>
          <w:szCs w:val="16"/>
        </w:rPr>
        <w:tab/>
      </w:r>
      <w:r w:rsidRPr="009347EB">
        <w:rPr>
          <w:rFonts w:cstheme="minorHAnsi"/>
          <w:sz w:val="16"/>
          <w:szCs w:val="16"/>
        </w:rPr>
        <w:tab/>
      </w:r>
    </w:p>
    <w:p w14:paraId="4DB4FA0A" w14:textId="77777777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 xml:space="preserve">The price is based on a crop of </w:t>
      </w:r>
      <w:r w:rsidRPr="009347EB">
        <w:rPr>
          <w:rFonts w:cstheme="minorHAnsi"/>
          <w:b/>
          <w:bCs/>
        </w:rPr>
        <w:t>17 943 548</w:t>
      </w:r>
      <w:r w:rsidRPr="009347EB">
        <w:rPr>
          <w:rFonts w:cstheme="minorHAnsi"/>
        </w:rPr>
        <w:t xml:space="preserve"> tons of cane which converts to </w:t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3643F1FC" w14:textId="21A44FD3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  <w:b/>
          <w:bCs/>
        </w:rPr>
        <w:t>2 003 381</w:t>
      </w:r>
      <w:r w:rsidRPr="009347EB">
        <w:rPr>
          <w:rFonts w:cstheme="minorHAnsi"/>
        </w:rPr>
        <w:t xml:space="preserve"> tons of sugar at a cane to sugar ratio of </w:t>
      </w:r>
      <w:r w:rsidRPr="009347EB">
        <w:rPr>
          <w:rFonts w:cstheme="minorHAnsi"/>
          <w:b/>
          <w:bCs/>
        </w:rPr>
        <w:t>8,96</w:t>
      </w:r>
      <w:r w:rsidRPr="009347EB">
        <w:rPr>
          <w:rFonts w:cstheme="minorHAnsi"/>
        </w:rPr>
        <w:t xml:space="preserve">. The average recoverable value (RV) content is </w:t>
      </w:r>
      <w:r w:rsidRPr="009347EB">
        <w:rPr>
          <w:rFonts w:cstheme="minorHAnsi"/>
          <w:b/>
          <w:bCs/>
        </w:rPr>
        <w:t>12,05%.</w:t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67A71554" w14:textId="77777777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0FEA2DFB" w14:textId="77777777" w:rsidR="009347EB" w:rsidRPr="009347EB" w:rsidRDefault="009347EB" w:rsidP="009347EB">
      <w:pPr>
        <w:rPr>
          <w:rFonts w:cstheme="minorHAnsi"/>
          <w:b/>
          <w:bCs/>
        </w:rPr>
      </w:pPr>
      <w:r w:rsidRPr="009347EB">
        <w:rPr>
          <w:rFonts w:cstheme="minorHAnsi"/>
          <w:b/>
          <w:bCs/>
        </w:rPr>
        <w:t>SASRI EXTENSION SERVICE &amp; LSG RESEARCH LEVIES</w:t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  <w:r w:rsidRPr="009347EB">
        <w:rPr>
          <w:rFonts w:cstheme="minorHAnsi"/>
          <w:b/>
          <w:bCs/>
        </w:rPr>
        <w:tab/>
      </w:r>
    </w:p>
    <w:p w14:paraId="25F2B054" w14:textId="77777777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6A635E8E" w14:textId="77777777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>The average regional levy [excl. VAT] payable by participating growers for Extension Services and Research in</w:t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012F57D7" w14:textId="77777777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 xml:space="preserve">respect of cane delivered during the 2023/24 season is: </w:t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104975F3" w14:textId="77777777" w:rsidR="009347EB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>Extension Services</w:t>
      </w:r>
      <w:r w:rsidRPr="009347EB">
        <w:rPr>
          <w:rFonts w:cstheme="minorHAnsi"/>
        </w:rPr>
        <w:tab/>
      </w:r>
      <w:r w:rsidRPr="009347EB">
        <w:rPr>
          <w:rFonts w:cstheme="minorHAnsi"/>
          <w:b/>
          <w:bCs/>
        </w:rPr>
        <w:t>R 1,22</w:t>
      </w:r>
      <w:r w:rsidRPr="009347EB">
        <w:rPr>
          <w:rFonts w:cstheme="minorHAnsi"/>
        </w:rPr>
        <w:tab/>
        <w:t>per ton of cane</w:t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  <w:r w:rsidRPr="009347EB">
        <w:rPr>
          <w:rFonts w:cstheme="minorHAnsi"/>
        </w:rPr>
        <w:tab/>
      </w:r>
    </w:p>
    <w:p w14:paraId="7A92670B" w14:textId="335A9BED" w:rsidR="00F7083A" w:rsidRPr="009347EB" w:rsidRDefault="009347EB" w:rsidP="009347EB">
      <w:pPr>
        <w:rPr>
          <w:rFonts w:cstheme="minorHAnsi"/>
        </w:rPr>
      </w:pPr>
      <w:r w:rsidRPr="009347EB">
        <w:rPr>
          <w:rFonts w:cstheme="minorHAnsi"/>
        </w:rPr>
        <w:t>LSG Research</w:t>
      </w:r>
      <w:r w:rsidRPr="009347EB">
        <w:rPr>
          <w:rFonts w:cstheme="minorHAnsi"/>
        </w:rPr>
        <w:tab/>
      </w:r>
      <w:r>
        <w:rPr>
          <w:rFonts w:cstheme="minorHAnsi"/>
        </w:rPr>
        <w:tab/>
      </w:r>
      <w:r w:rsidRPr="009347EB">
        <w:rPr>
          <w:rFonts w:cstheme="minorHAnsi"/>
          <w:b/>
          <w:bCs/>
        </w:rPr>
        <w:t>R 0,98</w:t>
      </w:r>
      <w:r w:rsidRPr="009347EB">
        <w:rPr>
          <w:rFonts w:cstheme="minorHAnsi"/>
        </w:rPr>
        <w:tab/>
        <w:t>per ton of cane</w:t>
      </w:r>
      <w:r w:rsidRPr="009347EB">
        <w:rPr>
          <w:rFonts w:cstheme="minorHAnsi"/>
          <w:sz w:val="16"/>
          <w:szCs w:val="16"/>
        </w:rPr>
        <w:tab/>
      </w:r>
      <w:r w:rsidRPr="009347EB">
        <w:rPr>
          <w:rFonts w:cstheme="minorHAnsi"/>
          <w:sz w:val="16"/>
          <w:szCs w:val="16"/>
        </w:rPr>
        <w:tab/>
      </w:r>
      <w:r w:rsidRPr="009347EB">
        <w:rPr>
          <w:rFonts w:cstheme="minorHAnsi"/>
          <w:sz w:val="16"/>
          <w:szCs w:val="16"/>
        </w:rPr>
        <w:tab/>
      </w:r>
      <w:r w:rsidRPr="009347EB">
        <w:rPr>
          <w:rFonts w:cstheme="minorHAnsi"/>
          <w:sz w:val="16"/>
          <w:szCs w:val="16"/>
        </w:rPr>
        <w:tab/>
      </w:r>
      <w:r w:rsidR="00655427" w:rsidRPr="00655427">
        <w:rPr>
          <w:rFonts w:cstheme="minorHAnsi"/>
          <w:sz w:val="16"/>
          <w:szCs w:val="16"/>
        </w:rPr>
        <w:tab/>
      </w:r>
      <w:r w:rsidR="00655427" w:rsidRPr="00655427">
        <w:rPr>
          <w:rFonts w:cstheme="minorHAnsi"/>
          <w:sz w:val="16"/>
          <w:szCs w:val="16"/>
        </w:rPr>
        <w:tab/>
      </w:r>
      <w:r w:rsidR="00655427" w:rsidRPr="00655427">
        <w:rPr>
          <w:rFonts w:cstheme="minorHAnsi"/>
          <w:sz w:val="16"/>
          <w:szCs w:val="16"/>
        </w:rPr>
        <w:tab/>
      </w:r>
      <w:r w:rsidR="00655427" w:rsidRPr="00655427">
        <w:rPr>
          <w:rFonts w:cstheme="minorHAnsi"/>
          <w:sz w:val="16"/>
          <w:szCs w:val="16"/>
        </w:rPr>
        <w:tab/>
      </w:r>
      <w:r w:rsidR="00655427" w:rsidRPr="009347EB">
        <w:rPr>
          <w:rFonts w:cstheme="minorHAnsi"/>
        </w:rPr>
        <w:tab/>
      </w:r>
    </w:p>
    <w:sectPr w:rsidR="00F7083A" w:rsidRPr="00934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FC"/>
    <w:rsid w:val="0005475A"/>
    <w:rsid w:val="003B21EC"/>
    <w:rsid w:val="0043716A"/>
    <w:rsid w:val="00525793"/>
    <w:rsid w:val="00655427"/>
    <w:rsid w:val="009347EB"/>
    <w:rsid w:val="00F7083A"/>
    <w:rsid w:val="00FB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CBF4E1"/>
  <w15:chartTrackingRefBased/>
  <w15:docId w15:val="{36335922-E297-4463-BA90-4E77254A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4</cp:revision>
  <dcterms:created xsi:type="dcterms:W3CDTF">2024-02-14T09:15:00Z</dcterms:created>
  <dcterms:modified xsi:type="dcterms:W3CDTF">2024-02-14T09:19:00Z</dcterms:modified>
</cp:coreProperties>
</file>