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95" w:type="dxa"/>
        <w:tblLook w:val="04A0" w:firstRow="1" w:lastRow="0" w:firstColumn="1" w:lastColumn="0" w:noHBand="0" w:noVBand="1"/>
      </w:tblPr>
      <w:tblGrid>
        <w:gridCol w:w="4654"/>
        <w:gridCol w:w="11"/>
        <w:gridCol w:w="1998"/>
        <w:gridCol w:w="412"/>
        <w:gridCol w:w="1990"/>
        <w:gridCol w:w="211"/>
        <w:gridCol w:w="1665"/>
        <w:gridCol w:w="215"/>
        <w:gridCol w:w="1941"/>
        <w:gridCol w:w="220"/>
        <w:gridCol w:w="1256"/>
        <w:gridCol w:w="223"/>
        <w:gridCol w:w="1173"/>
        <w:gridCol w:w="226"/>
      </w:tblGrid>
      <w:tr w:rsidR="005822D7" w:rsidRPr="007062E3" w14:paraId="30B147A2" w14:textId="77777777" w:rsidTr="009C610D">
        <w:trPr>
          <w:trHeight w:val="312"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B9A9C" w14:textId="1A43EBD4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7174F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5F3DD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927A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C8C7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454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31B932E3" w14:textId="77777777" w:rsidTr="009C610D">
        <w:trPr>
          <w:trHeight w:val="312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5CF38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B681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6196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9110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40F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D36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A1F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22EB84B3" w14:textId="77777777" w:rsidTr="009C610D">
        <w:trPr>
          <w:gridAfter w:val="1"/>
          <w:wAfter w:w="229" w:type="dxa"/>
          <w:trHeight w:val="312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7520" w14:textId="77777777" w:rsidR="009C610D" w:rsidRPr="009C610D" w:rsidRDefault="009C610D" w:rsidP="009C6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PRICE OF RECOVERABLE VALUE (RV) IN CANE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0AD0" w14:textId="77777777" w:rsidR="009C610D" w:rsidRPr="009C610D" w:rsidRDefault="009C610D" w:rsidP="009C6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C49F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9A8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591A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27B2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2DE27374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80DF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D8B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21DD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095C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B62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517B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BFA" w14:textId="77777777" w:rsidR="009C610D" w:rsidRPr="009C610D" w:rsidRDefault="009C610D" w:rsidP="009C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9C610D" w:rsidRPr="009C610D" w14:paraId="6030D7BA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3F45E" w14:textId="0C978707" w:rsidR="009C610D" w:rsidRPr="009C610D" w:rsidRDefault="009C610D" w:rsidP="009C610D">
            <w:pPr>
              <w:pStyle w:val="NoSpacing"/>
              <w:rPr>
                <w:b/>
                <w:bCs/>
                <w:color w:val="0000FF"/>
                <w:lang w:eastAsia="en-ZA"/>
              </w:rPr>
            </w:pPr>
            <w:r w:rsidRPr="009C610D">
              <w:rPr>
                <w:b/>
                <w:bCs/>
                <w:lang w:eastAsia="en-ZA"/>
              </w:rPr>
              <w:t xml:space="preserve">RV PRICE FOR FEBRUARY - </w:t>
            </w:r>
            <w:r w:rsidRPr="009C610D">
              <w:rPr>
                <w:b/>
                <w:bCs/>
                <w:color w:val="0000FF"/>
                <w:lang w:eastAsia="en-ZA"/>
              </w:rPr>
              <w:t>2022/2023</w:t>
            </w:r>
            <w:r w:rsidRPr="009C610D">
              <w:rPr>
                <w:b/>
                <w:bCs/>
                <w:lang w:eastAsia="en-ZA"/>
              </w:rPr>
              <w:t xml:space="preserve"> SEASON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A21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8A4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B1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6D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E8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50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2DCAED56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E79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70B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C54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D8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55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E4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3E0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5A43DDA6" w14:textId="77777777" w:rsidTr="009C610D">
        <w:trPr>
          <w:gridAfter w:val="1"/>
          <w:wAfter w:w="226" w:type="dxa"/>
          <w:trHeight w:val="312"/>
        </w:trPr>
        <w:tc>
          <w:tcPr>
            <w:tcW w:w="159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BEB4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The Sugar Association has declared the</w:t>
            </w:r>
            <w:r w:rsidRPr="009C610D">
              <w:rPr>
                <w:rFonts w:eastAsia="Times New Roman" w:cstheme="minorHAnsi"/>
                <w:color w:val="00B0F0"/>
                <w:sz w:val="24"/>
                <w:szCs w:val="24"/>
                <w:lang w:eastAsia="en-ZA"/>
              </w:rPr>
              <w:t xml:space="preserve"> </w:t>
            </w:r>
            <w:r w:rsidRPr="009C610D">
              <w:rPr>
                <w:rFonts w:eastAsia="Times New Roman" w:cstheme="minorHAnsi"/>
                <w:b/>
                <w:bCs/>
                <w:color w:val="3333FF"/>
                <w:sz w:val="24"/>
                <w:szCs w:val="24"/>
                <w:lang w:eastAsia="en-ZA"/>
              </w:rPr>
              <w:t>APRIL 2022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 RV price for cane deliveries in the </w:t>
            </w:r>
            <w:r w:rsidRPr="009C610D">
              <w:rPr>
                <w:rFonts w:eastAsia="Times New Roman" w:cstheme="minorHAnsi"/>
                <w:b/>
                <w:bCs/>
                <w:color w:val="3333FF"/>
                <w:sz w:val="24"/>
                <w:szCs w:val="24"/>
                <w:lang w:eastAsia="en-ZA"/>
              </w:rPr>
              <w:t xml:space="preserve">2022/2023 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season up to the end of </w:t>
            </w:r>
            <w:r w:rsidRPr="009C610D">
              <w:rPr>
                <w:rFonts w:eastAsia="Times New Roman" w:cstheme="minorHAnsi"/>
                <w:b/>
                <w:bCs/>
                <w:color w:val="3333FF"/>
                <w:sz w:val="24"/>
                <w:szCs w:val="24"/>
                <w:lang w:eastAsia="en-ZA"/>
              </w:rPr>
              <w:t>MARCH 2022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 as follows:</w:t>
            </w:r>
          </w:p>
        </w:tc>
      </w:tr>
      <w:tr w:rsidR="009C610D" w:rsidRPr="009C610D" w14:paraId="1D19CBC1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67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2B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0DB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7B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AFFB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E22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1EA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F310BD0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71DA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RV PRICE: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74B" w14:textId="77777777" w:rsidR="009C610D" w:rsidRPr="009C610D" w:rsidRDefault="009C610D" w:rsidP="009C610D">
            <w:pPr>
              <w:spacing w:after="0" w:line="240" w:lineRule="auto"/>
              <w:ind w:left="-82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R 5 621,76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9A5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per ton of RV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A7A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C91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A19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21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5D6EDE16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0B25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"d" factor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6987" w14:textId="77777777" w:rsidR="009C610D" w:rsidRPr="009C610D" w:rsidRDefault="009C610D" w:rsidP="009C610D">
            <w:pPr>
              <w:spacing w:after="0" w:line="240" w:lineRule="auto"/>
              <w:ind w:left="343" w:right="456" w:hanging="343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0,482473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6C7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5C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F3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095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F71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0873A49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7E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6B8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51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64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22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54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60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1B1A7AC9" w14:textId="77777777" w:rsidTr="009C610D">
        <w:trPr>
          <w:gridAfter w:val="1"/>
          <w:wAfter w:w="226" w:type="dxa"/>
          <w:trHeight w:val="312"/>
        </w:trPr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57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The price is based on a crop of</w:t>
            </w:r>
            <w:r w:rsidRPr="009C610D"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  <w:t xml:space="preserve"> 18 810 059 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tons of cane which converts to 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12F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6F2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96B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D3D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7B952023" w14:textId="77777777" w:rsidTr="009C610D">
        <w:trPr>
          <w:gridAfter w:val="1"/>
          <w:wAfter w:w="226" w:type="dxa"/>
          <w:trHeight w:val="312"/>
        </w:trPr>
        <w:tc>
          <w:tcPr>
            <w:tcW w:w="13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3F0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  <w:t xml:space="preserve">2 044 259 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tons of sugar at a cane to sugar ratio of </w:t>
            </w:r>
            <w:r w:rsidRPr="009C610D"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  <w:t xml:space="preserve">9,22. 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The average recoverable value (RV) content is</w:t>
            </w:r>
            <w:r w:rsidRPr="009C610D"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  <w:t xml:space="preserve"> 11,79%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.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8B8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0F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9138139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E63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28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31C8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1D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45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427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8C2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31238770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509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F89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83D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DC1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3F2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FBD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DF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7D69255" w14:textId="77777777" w:rsidTr="009C610D">
        <w:trPr>
          <w:gridAfter w:val="1"/>
          <w:wAfter w:w="229" w:type="dxa"/>
          <w:trHeight w:val="312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A1D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ZA"/>
              </w:rPr>
              <w:t>SASRI EXTENSION SERVICE &amp; LSG RESEARCH LEVIES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79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FE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379C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0D5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F99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5313B46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27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5DE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D6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5F4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F5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02D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1ED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E1BBE23" w14:textId="77777777" w:rsidTr="009C610D">
        <w:trPr>
          <w:gridAfter w:val="1"/>
          <w:wAfter w:w="226" w:type="dxa"/>
          <w:trHeight w:val="312"/>
        </w:trPr>
        <w:tc>
          <w:tcPr>
            <w:tcW w:w="13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63B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The average regional levy [excl. VAT] payable by participating growers for Extension Services and Research in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5B3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44C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6F1F4921" w14:textId="77777777" w:rsidTr="009C610D">
        <w:trPr>
          <w:gridAfter w:val="1"/>
          <w:wAfter w:w="226" w:type="dxa"/>
          <w:trHeight w:val="312"/>
        </w:trPr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21A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respect of cane delivered during the </w:t>
            </w:r>
            <w:r w:rsidRPr="009C610D">
              <w:rPr>
                <w:rFonts w:eastAsia="Times New Roman" w:cstheme="minorHAnsi"/>
                <w:color w:val="0000FF"/>
                <w:sz w:val="24"/>
                <w:szCs w:val="24"/>
                <w:lang w:eastAsia="en-ZA"/>
              </w:rPr>
              <w:t xml:space="preserve">2022/23 </w:t>
            </w: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 xml:space="preserve">season is: 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9F5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55E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9CB1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E0C3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2655509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699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Extension Services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DB127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R 0,93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208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per ton of cane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79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2492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D14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5B4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9C610D" w:rsidRPr="009C610D" w14:paraId="43A0D851" w14:textId="77777777" w:rsidTr="009C610D">
        <w:trPr>
          <w:gridAfter w:val="1"/>
          <w:wAfter w:w="229" w:type="dxa"/>
          <w:trHeight w:val="312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147C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sz w:val="24"/>
                <w:szCs w:val="24"/>
                <w:lang w:eastAsia="en-ZA"/>
              </w:rPr>
              <w:t>LSG Research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AA732" w14:textId="77777777" w:rsidR="009C610D" w:rsidRPr="009C610D" w:rsidRDefault="009C610D" w:rsidP="009C61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R 0,85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D144F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  <w:r w:rsidRPr="009C610D"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  <w:t>per ton of cane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112A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3267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7176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7FC0" w14:textId="77777777" w:rsidR="009C610D" w:rsidRPr="009C610D" w:rsidRDefault="009C610D" w:rsidP="009C61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</w:tbl>
    <w:p w14:paraId="72454022" w14:textId="77777777" w:rsidR="00B424E8" w:rsidRPr="009C610D" w:rsidRDefault="00B424E8">
      <w:pPr>
        <w:rPr>
          <w:rFonts w:cstheme="minorHAnsi"/>
          <w:sz w:val="24"/>
          <w:szCs w:val="24"/>
        </w:rPr>
      </w:pPr>
    </w:p>
    <w:sectPr w:rsidR="00B424E8" w:rsidRPr="009C610D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2D18BC"/>
    <w:rsid w:val="0037494D"/>
    <w:rsid w:val="005822D7"/>
    <w:rsid w:val="00630957"/>
    <w:rsid w:val="007062E3"/>
    <w:rsid w:val="00790E82"/>
    <w:rsid w:val="009C610D"/>
    <w:rsid w:val="00B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2022-04-22T12:05:00Z</dcterms:created>
  <dcterms:modified xsi:type="dcterms:W3CDTF">2022-04-22T12:05:00Z</dcterms:modified>
</cp:coreProperties>
</file>